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8"/>
        <w:ind w:left="152" w:right="0" w:firstLine="0"/>
        <w:jc w:val="both"/>
        <w:rPr>
          <w:b/>
          <w:sz w:val="18"/>
        </w:rPr>
      </w:pPr>
      <w:r>
        <w:rPr>
          <w:b/>
          <w:color w:val="212121"/>
          <w:w w:val="105"/>
          <w:sz w:val="18"/>
        </w:rPr>
        <w:t>Press</w:t>
      </w:r>
      <w:r>
        <w:rPr>
          <w:b/>
          <w:color w:val="212121"/>
          <w:spacing w:val="-9"/>
          <w:w w:val="105"/>
          <w:sz w:val="18"/>
        </w:rPr>
        <w:t> </w:t>
      </w:r>
      <w:r>
        <w:rPr>
          <w:b/>
          <w:color w:val="212121"/>
          <w:spacing w:val="-2"/>
          <w:w w:val="105"/>
          <w:sz w:val="18"/>
        </w:rPr>
        <w:t>Release</w:t>
      </w:r>
    </w:p>
    <w:p>
      <w:pPr>
        <w:pStyle w:val="BodyText"/>
        <w:spacing w:before="68"/>
        <w:rPr>
          <w:b/>
          <w:sz w:val="18"/>
        </w:rPr>
      </w:pPr>
    </w:p>
    <w:p>
      <w:pPr>
        <w:pStyle w:val="Title"/>
        <w:spacing w:line="244" w:lineRule="auto"/>
      </w:pPr>
      <w:r>
        <w:rPr>
          <w:color w:val="212121"/>
        </w:rPr>
        <w:t>CropLife India Welcomes the one year extension of interim approval of already approved agrochemicals</w:t>
      </w:r>
    </w:p>
    <w:p>
      <w:pPr>
        <w:pStyle w:val="BodyText"/>
        <w:spacing w:line="244" w:lineRule="auto" w:before="279"/>
        <w:ind w:left="152" w:right="164"/>
        <w:jc w:val="both"/>
      </w:pPr>
      <w:r>
        <w:rPr>
          <w:b/>
          <w:color w:val="212121"/>
        </w:rPr>
        <w:t>New Delhi, 26</w:t>
      </w:r>
      <w:r>
        <w:rPr>
          <w:b/>
          <w:color w:val="212121"/>
          <w:vertAlign w:val="superscript"/>
        </w:rPr>
        <w:t>th</w:t>
      </w:r>
      <w:r>
        <w:rPr>
          <w:b/>
          <w:color w:val="212121"/>
          <w:vertAlign w:val="baseline"/>
        </w:rPr>
        <w:t> April 2024: </w:t>
      </w:r>
      <w:r>
        <w:rPr>
          <w:color w:val="212121"/>
          <w:vertAlign w:val="baseline"/>
        </w:rPr>
        <w:t>The Ministry of Agriculture and Farmers’ Welfare had released a memorandum on 18</w:t>
      </w:r>
      <w:r>
        <w:rPr>
          <w:color w:val="212121"/>
          <w:vertAlign w:val="superscript"/>
        </w:rPr>
        <w:t>th</w:t>
      </w:r>
      <w:r>
        <w:rPr>
          <w:color w:val="212121"/>
          <w:vertAlign w:val="baseline"/>
        </w:rPr>
        <w:t> April 2022, listing interim approved pesticides to be used for spraying</w:t>
      </w:r>
      <w:r>
        <w:rPr>
          <w:color w:val="212121"/>
          <w:spacing w:val="80"/>
          <w:vertAlign w:val="baseline"/>
        </w:rPr>
        <w:t> </w:t>
      </w:r>
      <w:r>
        <w:rPr>
          <w:color w:val="212121"/>
          <w:vertAlign w:val="baseline"/>
        </w:rPr>
        <w:t>by a drone. The registered pesticide formulations comprising of insecticides, fungicides and plant growth regulators (PGR’s) (including bio-pesticides and botanical pesticides) which otherwise are permitted to be sprayed manually by knapsack sprayers in India have been provisionally approved for commercial use through drones for a</w:t>
      </w:r>
      <w:r>
        <w:rPr>
          <w:color w:val="212121"/>
          <w:spacing w:val="32"/>
          <w:vertAlign w:val="baseline"/>
        </w:rPr>
        <w:t> </w:t>
      </w:r>
      <w:r>
        <w:rPr>
          <w:color w:val="212121"/>
          <w:vertAlign w:val="baseline"/>
        </w:rPr>
        <w:t>period of 2 years.</w:t>
      </w:r>
    </w:p>
    <w:p>
      <w:pPr>
        <w:pStyle w:val="BodyText"/>
        <w:spacing w:before="14"/>
      </w:pPr>
    </w:p>
    <w:p>
      <w:pPr>
        <w:pStyle w:val="BodyText"/>
        <w:spacing w:line="247" w:lineRule="auto" w:before="1"/>
        <w:ind w:left="152" w:right="170"/>
        <w:jc w:val="both"/>
      </w:pPr>
      <w:r>
        <w:rPr>
          <w:color w:val="212121"/>
        </w:rPr>
        <w:t>The crop protection industry has been seeking an extension of the approval so that, the ongoing impetus to the use of Drones in agriculture shall continue.</w:t>
      </w:r>
    </w:p>
    <w:p>
      <w:pPr>
        <w:pStyle w:val="BodyText"/>
        <w:spacing w:before="3"/>
      </w:pPr>
    </w:p>
    <w:p>
      <w:pPr>
        <w:pStyle w:val="BodyText"/>
        <w:ind w:left="152"/>
        <w:jc w:val="both"/>
      </w:pPr>
      <w:r>
        <w:rPr>
          <w:color w:val="212121"/>
        </w:rPr>
        <w:t>The</w:t>
      </w:r>
      <w:r>
        <w:rPr>
          <w:color w:val="212121"/>
          <w:spacing w:val="8"/>
        </w:rPr>
        <w:t> </w:t>
      </w:r>
      <w:r>
        <w:rPr>
          <w:color w:val="212121"/>
        </w:rPr>
        <w:t>Ministry</w:t>
      </w:r>
      <w:r>
        <w:rPr>
          <w:color w:val="212121"/>
          <w:spacing w:val="6"/>
        </w:rPr>
        <w:t> </w:t>
      </w:r>
      <w:r>
        <w:rPr>
          <w:color w:val="212121"/>
        </w:rPr>
        <w:t>of</w:t>
      </w:r>
      <w:r>
        <w:rPr>
          <w:color w:val="212121"/>
          <w:spacing w:val="5"/>
        </w:rPr>
        <w:t> </w:t>
      </w:r>
      <w:r>
        <w:rPr>
          <w:color w:val="212121"/>
        </w:rPr>
        <w:t>Agriculture</w:t>
      </w:r>
      <w:r>
        <w:rPr>
          <w:color w:val="212121"/>
          <w:spacing w:val="5"/>
        </w:rPr>
        <w:t> </w:t>
      </w:r>
      <w:r>
        <w:rPr>
          <w:color w:val="212121"/>
        </w:rPr>
        <w:t>has</w:t>
      </w:r>
      <w:r>
        <w:rPr>
          <w:color w:val="212121"/>
          <w:spacing w:val="8"/>
        </w:rPr>
        <w:t> </w:t>
      </w:r>
      <w:r>
        <w:rPr>
          <w:color w:val="212121"/>
        </w:rPr>
        <w:t>now</w:t>
      </w:r>
      <w:r>
        <w:rPr>
          <w:color w:val="212121"/>
          <w:spacing w:val="6"/>
        </w:rPr>
        <w:t> </w:t>
      </w:r>
      <w:r>
        <w:rPr>
          <w:color w:val="212121"/>
        </w:rPr>
        <w:t>given</w:t>
      </w:r>
      <w:r>
        <w:rPr>
          <w:color w:val="212121"/>
          <w:spacing w:val="7"/>
        </w:rPr>
        <w:t> </w:t>
      </w:r>
      <w:r>
        <w:rPr>
          <w:color w:val="212121"/>
        </w:rPr>
        <w:t>an</w:t>
      </w:r>
      <w:r>
        <w:rPr>
          <w:color w:val="212121"/>
          <w:spacing w:val="2"/>
        </w:rPr>
        <w:t> </w:t>
      </w:r>
      <w:r>
        <w:rPr>
          <w:color w:val="212121"/>
        </w:rPr>
        <w:t>extension</w:t>
      </w:r>
      <w:r>
        <w:rPr>
          <w:color w:val="212121"/>
          <w:spacing w:val="4"/>
        </w:rPr>
        <w:t> </w:t>
      </w:r>
      <w:r>
        <w:rPr>
          <w:color w:val="212121"/>
        </w:rPr>
        <w:t>of</w:t>
      </w:r>
      <w:r>
        <w:rPr>
          <w:color w:val="212121"/>
          <w:spacing w:val="7"/>
        </w:rPr>
        <w:t> </w:t>
      </w:r>
      <w:r>
        <w:rPr>
          <w:color w:val="212121"/>
        </w:rPr>
        <w:t>one</w:t>
      </w:r>
      <w:r>
        <w:rPr>
          <w:color w:val="212121"/>
          <w:spacing w:val="9"/>
        </w:rPr>
        <w:t> </w:t>
      </w:r>
      <w:r>
        <w:rPr>
          <w:color w:val="212121"/>
        </w:rPr>
        <w:t>year,</w:t>
      </w:r>
      <w:r>
        <w:rPr>
          <w:color w:val="212121"/>
          <w:spacing w:val="3"/>
        </w:rPr>
        <w:t> </w:t>
      </w:r>
      <w:r>
        <w:rPr>
          <w:color w:val="212121"/>
        </w:rPr>
        <w:t>i.e.</w:t>
      </w:r>
      <w:r>
        <w:rPr>
          <w:color w:val="212121"/>
          <w:spacing w:val="8"/>
        </w:rPr>
        <w:t> </w:t>
      </w:r>
      <w:r>
        <w:rPr>
          <w:color w:val="212121"/>
        </w:rPr>
        <w:t>up</w:t>
      </w:r>
      <w:r>
        <w:rPr>
          <w:color w:val="212121"/>
          <w:spacing w:val="8"/>
        </w:rPr>
        <w:t> </w:t>
      </w:r>
      <w:r>
        <w:rPr>
          <w:color w:val="212121"/>
        </w:rPr>
        <w:t>to</w:t>
      </w:r>
      <w:r>
        <w:rPr>
          <w:color w:val="212121"/>
          <w:spacing w:val="11"/>
        </w:rPr>
        <w:t> </w:t>
      </w:r>
      <w:r>
        <w:rPr>
          <w:b/>
          <w:color w:val="212121"/>
        </w:rPr>
        <w:t>18</w:t>
      </w:r>
      <w:r>
        <w:rPr>
          <w:b/>
          <w:color w:val="212121"/>
          <w:vertAlign w:val="superscript"/>
        </w:rPr>
        <w:t>th</w:t>
      </w:r>
      <w:r>
        <w:rPr>
          <w:b/>
          <w:color w:val="212121"/>
          <w:spacing w:val="4"/>
          <w:vertAlign w:val="baseline"/>
        </w:rPr>
        <w:t> </w:t>
      </w:r>
      <w:r>
        <w:rPr>
          <w:b/>
          <w:color w:val="212121"/>
          <w:vertAlign w:val="baseline"/>
        </w:rPr>
        <w:t>April</w:t>
      </w:r>
      <w:r>
        <w:rPr>
          <w:b/>
          <w:color w:val="212121"/>
          <w:spacing w:val="5"/>
          <w:vertAlign w:val="baseline"/>
        </w:rPr>
        <w:t> </w:t>
      </w:r>
      <w:r>
        <w:rPr>
          <w:b/>
          <w:color w:val="212121"/>
          <w:spacing w:val="-2"/>
          <w:vertAlign w:val="baseline"/>
        </w:rPr>
        <w:t>2025</w:t>
      </w:r>
      <w:r>
        <w:rPr>
          <w:color w:val="212121"/>
          <w:spacing w:val="-2"/>
          <w:vertAlign w:val="baseline"/>
        </w:rPr>
        <w:t>.</w:t>
      </w:r>
    </w:p>
    <w:p>
      <w:pPr>
        <w:pStyle w:val="BodyText"/>
        <w:spacing w:before="15"/>
      </w:pPr>
    </w:p>
    <w:p>
      <w:pPr>
        <w:pStyle w:val="BodyText"/>
        <w:spacing w:line="244" w:lineRule="auto"/>
        <w:ind w:left="152" w:right="162"/>
        <w:jc w:val="both"/>
      </w:pPr>
      <w:r>
        <w:rPr>
          <w:color w:val="212121"/>
        </w:rPr>
        <w:t>On this occasion, </w:t>
      </w:r>
      <w:r>
        <w:rPr>
          <w:b/>
          <w:color w:val="212121"/>
        </w:rPr>
        <w:t>Mr. Durgesh Chandra, Secretary General, CropLife India </w:t>
      </w:r>
      <w:r>
        <w:rPr>
          <w:color w:val="212121"/>
        </w:rPr>
        <w:t>shared, “CropLife India welcomes the move by the Ministry and feels that this will go a long way in boosting the agrochemical infrastructure and specially provide a boost to the </w:t>
      </w:r>
      <w:r>
        <w:rPr>
          <w:b/>
          <w:color w:val="212121"/>
        </w:rPr>
        <w:t>Drone Didi </w:t>
      </w:r>
      <w:r>
        <w:rPr>
          <w:color w:val="212121"/>
        </w:rPr>
        <w:t>scheme. The</w:t>
      </w:r>
      <w:r>
        <w:rPr>
          <w:color w:val="212121"/>
          <w:spacing w:val="40"/>
        </w:rPr>
        <w:t> </w:t>
      </w:r>
      <w:r>
        <w:rPr>
          <w:color w:val="212121"/>
        </w:rPr>
        <w:t>Drone technology helps in immense water savings along with being a step towards precision </w:t>
      </w:r>
      <w:r>
        <w:rPr>
          <w:color w:val="212121"/>
          <w:spacing w:val="-2"/>
        </w:rPr>
        <w:t>agriculture”.</w:t>
      </w:r>
    </w:p>
    <w:p>
      <w:pPr>
        <w:pStyle w:val="BodyText"/>
        <w:spacing w:before="13"/>
      </w:pPr>
    </w:p>
    <w:p>
      <w:pPr>
        <w:pStyle w:val="BodyText"/>
        <w:spacing w:line="247" w:lineRule="auto"/>
        <w:ind w:left="152" w:right="161"/>
        <w:jc w:val="both"/>
      </w:pPr>
      <w:r>
        <w:rPr>
          <w:b/>
          <w:color w:val="212121"/>
        </w:rPr>
        <w:t>Mr. Chandra </w:t>
      </w:r>
      <w:r>
        <w:rPr>
          <w:color w:val="212121"/>
        </w:rPr>
        <w:t>added, “CropLife India, as the largest among all Indian agrochemical industry associations; and has been advocating the need for fast tracking drone’s application for spraying of agrochemicals since the year 2019. The discussions held during the </w:t>
      </w:r>
      <w:r>
        <w:rPr>
          <w:color w:val="0000FF"/>
          <w:u w:val="single" w:color="0000FF"/>
        </w:rPr>
        <w:t>Virtual</w:t>
      </w:r>
      <w:r>
        <w:rPr>
          <w:color w:val="0000FF"/>
        </w:rPr>
        <w:t> </w:t>
      </w:r>
      <w:r>
        <w:rPr>
          <w:color w:val="0000FF"/>
          <w:u w:val="single" w:color="0000FF"/>
        </w:rPr>
        <w:t>Conference on Drones Application Technology in Spraying for Crop Protection</w:t>
      </w:r>
      <w:r>
        <w:rPr>
          <w:color w:val="0000FF"/>
        </w:rPr>
        <w:t> </w:t>
      </w:r>
      <w:r>
        <w:rPr>
          <w:color w:val="212121"/>
        </w:rPr>
        <w:t>was organized on </w:t>
      </w:r>
      <w:r>
        <w:rPr>
          <w:b/>
          <w:i/>
          <w:color w:val="212121"/>
        </w:rPr>
        <w:t>29</w:t>
      </w:r>
      <w:r>
        <w:rPr>
          <w:b/>
          <w:i/>
          <w:color w:val="212121"/>
          <w:vertAlign w:val="superscript"/>
        </w:rPr>
        <w:t>th</w:t>
      </w:r>
      <w:r>
        <w:rPr>
          <w:b/>
          <w:i/>
          <w:color w:val="212121"/>
          <w:vertAlign w:val="baseline"/>
        </w:rPr>
        <w:t> July 2020 </w:t>
      </w:r>
      <w:r>
        <w:rPr>
          <w:color w:val="212121"/>
          <w:vertAlign w:val="baseline"/>
        </w:rPr>
        <w:t>and the </w:t>
      </w:r>
      <w:r>
        <w:rPr>
          <w:color w:val="0000FF"/>
          <w:u w:val="single" w:color="0000FF"/>
          <w:vertAlign w:val="baseline"/>
        </w:rPr>
        <w:t>Technical Discussion Paper on Drone Usage for Agrochemical</w:t>
      </w:r>
      <w:r>
        <w:rPr>
          <w:color w:val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Spraying</w:t>
      </w:r>
      <w:r>
        <w:rPr>
          <w:color w:val="0000FF"/>
          <w:spacing w:val="40"/>
          <w:vertAlign w:val="baseline"/>
        </w:rPr>
        <w:t> </w:t>
      </w:r>
      <w:r>
        <w:rPr>
          <w:color w:val="212121"/>
          <w:vertAlign w:val="baseline"/>
        </w:rPr>
        <w:t>was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greatly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appreciated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in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the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consultation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process.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CropLife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India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was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part</w:t>
      </w:r>
      <w:r>
        <w:rPr>
          <w:color w:val="212121"/>
          <w:spacing w:val="40"/>
          <w:vertAlign w:val="baseline"/>
        </w:rPr>
        <w:t> </w:t>
      </w:r>
      <w:r>
        <w:rPr>
          <w:color w:val="212121"/>
          <w:vertAlign w:val="baseline"/>
        </w:rPr>
        <w:t>of the </w:t>
      </w:r>
      <w:r>
        <w:rPr>
          <w:b/>
          <w:color w:val="0000FF"/>
          <w:u w:val="single" w:color="0000FF"/>
          <w:vertAlign w:val="baseline"/>
        </w:rPr>
        <w:t>Expert Committee</w:t>
      </w:r>
      <w:r>
        <w:rPr>
          <w:b/>
          <w:color w:val="0000FF"/>
          <w:vertAlign w:val="baseline"/>
        </w:rPr>
        <w:t> </w:t>
      </w:r>
      <w:r>
        <w:rPr>
          <w:color w:val="212121"/>
          <w:vertAlign w:val="baseline"/>
        </w:rPr>
        <w:t>formed by the Government of India for drafting of SOP for applying pesticides for crop protection and soil nutrients using drones with help from Japan's Drone </w:t>
      </w:r>
      <w:r>
        <w:rPr>
          <w:color w:val="212121"/>
          <w:spacing w:val="-2"/>
          <w:vertAlign w:val="baseline"/>
        </w:rPr>
        <w:t>Guidelines”.</w:t>
      </w:r>
    </w:p>
    <w:p>
      <w:pPr>
        <w:pStyle w:val="BodyText"/>
        <w:spacing w:before="168"/>
      </w:pPr>
    </w:p>
    <w:p>
      <w:pPr>
        <w:spacing w:before="0"/>
        <w:ind w:left="152" w:right="0" w:firstLine="0"/>
        <w:jc w:val="both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11"/>
          <w:sz w:val="22"/>
        </w:rPr>
        <w:t> </w:t>
      </w:r>
      <w:r>
        <w:rPr>
          <w:b/>
          <w:color w:val="0000FF"/>
          <w:sz w:val="22"/>
          <w:u w:val="single" w:color="0000FF"/>
        </w:rPr>
        <w:t>CropLife</w:t>
      </w:r>
      <w:r>
        <w:rPr>
          <w:b/>
          <w:color w:val="0000FF"/>
          <w:spacing w:val="11"/>
          <w:sz w:val="22"/>
          <w:u w:val="single" w:color="0000FF"/>
        </w:rPr>
        <w:t> </w:t>
      </w:r>
      <w:r>
        <w:rPr>
          <w:b/>
          <w:color w:val="0000FF"/>
          <w:spacing w:val="-2"/>
          <w:sz w:val="22"/>
          <w:u w:val="single" w:color="0000FF"/>
        </w:rPr>
        <w:t>India</w:t>
      </w:r>
      <w:r>
        <w:rPr>
          <w:b/>
          <w:spacing w:val="-2"/>
          <w:sz w:val="22"/>
        </w:rPr>
        <w:t>:</w:t>
      </w:r>
    </w:p>
    <w:p>
      <w:pPr>
        <w:pStyle w:val="BodyText"/>
        <w:spacing w:line="247" w:lineRule="auto" w:before="63"/>
        <w:ind w:left="152" w:right="166"/>
        <w:jc w:val="both"/>
      </w:pPr>
      <w:r>
        <w:rPr>
          <w:color w:val="0000FF"/>
          <w:u w:val="single" w:color="0000FF"/>
        </w:rPr>
        <w:t>CropLife India</w:t>
      </w:r>
      <w:r>
        <w:rPr>
          <w:color w:val="0000FF"/>
        </w:rPr>
        <w:t> </w:t>
      </w:r>
      <w:r>
        <w:rPr/>
        <w:t>is committed to advancing sustainable agriculture and it is an association of 16 R&amp;D driven member companies in crop protection. We jointly represent ~ 70% of the market and are responsible for 95% of the molecules introduced in the country. Our member companies have annual global R &amp; D spend of 6 billion USD and are firmly committed to engaging with the farming community to enable Safe, Secure Food Supply.</w:t>
      </w:r>
    </w:p>
    <w:p>
      <w:pPr>
        <w:pStyle w:val="BodyText"/>
        <w:spacing w:line="244" w:lineRule="auto" w:before="268"/>
        <w:ind w:left="152" w:right="168"/>
        <w:jc w:val="both"/>
      </w:pPr>
      <w:r>
        <w:rPr>
          <w:color w:val="1F1F1D"/>
        </w:rPr>
        <w:t>Our member companies were established in India as far back as the 1950s; we continue to work hand-in-hand with the Government to build the agriculture sector – from direct investment of building factories, jobs creation, bringing in agriculture innovation and working endlessly over the years with multi-stakeholders to enhance agriculture productivity.</w:t>
      </w:r>
    </w:p>
    <w:p>
      <w:pPr>
        <w:spacing w:after="0" w:line="244" w:lineRule="auto"/>
        <w:jc w:val="both"/>
        <w:sectPr>
          <w:headerReference w:type="default" r:id="rId5"/>
          <w:type w:val="continuous"/>
          <w:pgSz w:w="12240" w:h="15840"/>
          <w:pgMar w:header="149" w:footer="0" w:top="1300" w:bottom="280" w:left="1720" w:right="1720"/>
          <w:pgNumType w:start="1"/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332"/>
        <w:rPr>
          <w:sz w:val="20"/>
        </w:rPr>
      </w:pPr>
      <w:r>
        <w:rPr>
          <w:sz w:val="20"/>
        </w:rPr>
        <w:drawing>
          <wp:inline distT="0" distB="0" distL="0" distR="0">
            <wp:extent cx="3183633" cy="293370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633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92"/>
        <w:rPr>
          <w:sz w:val="20"/>
        </w:rPr>
      </w:pPr>
    </w:p>
    <w:p>
      <w:pPr>
        <w:spacing w:before="0"/>
        <w:ind w:left="152" w:right="0" w:firstLine="0"/>
        <w:jc w:val="left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information,</w:t>
      </w:r>
      <w:r>
        <w:rPr>
          <w:b/>
          <w:spacing w:val="14"/>
          <w:sz w:val="20"/>
        </w:rPr>
        <w:t> </w:t>
      </w:r>
      <w:r>
        <w:rPr>
          <w:b/>
          <w:spacing w:val="-2"/>
          <w:sz w:val="20"/>
        </w:rPr>
        <w:t>contact:</w:t>
      </w:r>
    </w:p>
    <w:p>
      <w:pPr>
        <w:pStyle w:val="BodyText"/>
        <w:spacing w:line="247" w:lineRule="auto" w:before="11"/>
        <w:ind w:left="252" w:right="5621"/>
      </w:pPr>
      <w:r>
        <w:rPr/>
        <w:t>Mr. Joydeep </w:t>
      </w:r>
      <w:r>
        <w:rPr/>
        <w:t>Chakraborty Mobile: (0) 9711306346</w:t>
      </w:r>
    </w:p>
    <w:p>
      <w:pPr>
        <w:pStyle w:val="BodyText"/>
        <w:spacing w:line="247" w:lineRule="auto"/>
        <w:ind w:left="252" w:right="3955"/>
      </w:pPr>
      <w:r>
        <w:rPr/>
        <w:t>E-mail: </w:t>
      </w:r>
      <w:hyperlink r:id="rId7">
        <w:r>
          <w:rPr>
            <w:color w:val="0000FF"/>
            <w:u w:val="single" w:color="0000FF"/>
          </w:rPr>
          <w:t>communications@croplifeindia.org</w:t>
        </w:r>
      </w:hyperlink>
      <w:r>
        <w:rPr>
          <w:color w:val="0000FF"/>
        </w:rPr>
        <w:t> </w:t>
      </w:r>
      <w:r>
        <w:rPr/>
        <w:t>Website: </w:t>
      </w:r>
      <w:hyperlink r:id="rId8">
        <w:r>
          <w:rPr>
            <w:color w:val="0000FF"/>
            <w:u w:val="single" w:color="0000FF"/>
          </w:rPr>
          <w:t>www.croplifeindia.org</w:t>
        </w:r>
      </w:hyperlink>
    </w:p>
    <w:sectPr>
      <w:pgSz w:w="12240" w:h="15840"/>
      <w:pgMar w:header="149" w:footer="0"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8144">
          <wp:simplePos x="0" y="0"/>
          <wp:positionH relativeFrom="page">
            <wp:posOffset>4949952</wp:posOffset>
          </wp:positionH>
          <wp:positionV relativeFrom="page">
            <wp:posOffset>94488</wp:posOffset>
          </wp:positionV>
          <wp:extent cx="1584959" cy="68275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4959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72" w:hanging="1013"/>
    </w:pPr>
    <w:rPr>
      <w:rFonts w:ascii="Calibri" w:hAnsi="Calibri" w:eastAsia="Calibri" w:cs="Calibri"/>
      <w:b/>
      <w:b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mailto:communications@croplifeindia.org" TargetMode="External"/><Relationship Id="rId8" Type="http://schemas.openxmlformats.org/officeDocument/2006/relationships/hyperlink" Target="http://www.croplifeindia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Joydeep Chakraborty</dc:creator>
  <dc:title>Microsoft Word - Press Release_26Apr2024</dc:title>
  <dcterms:created xsi:type="dcterms:W3CDTF">2024-05-03T08:19:01Z</dcterms:created>
  <dcterms:modified xsi:type="dcterms:W3CDTF">2024-05-03T08:19:01Z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2024-05-03T00:00:00Z</vt:filetime>
  </property>
  <property fmtid="{D5CDD505-2E9C-101B-9397-08002B2CF9AE}" pid="4" name="Producer">
    <vt:lpwstr>Microsoft: Print To PDF</vt:lpwstr>
  </property>
</Properties>
</file>