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101" w:right="0" w:firstLine="0"/>
        <w:jc w:val="left"/>
        <w:rPr>
          <w:b/>
          <w:sz w:val="21"/>
        </w:rPr>
      </w:pPr>
      <w:r>
        <w:rPr>
          <w:b/>
          <w:color w:val="0070BF"/>
          <w:sz w:val="21"/>
          <w:u w:val="single" w:color="0070BF"/>
        </w:rPr>
        <w:t>PRESS</w:t>
      </w:r>
      <w:r>
        <w:rPr>
          <w:b/>
          <w:color w:val="0070BF"/>
          <w:spacing w:val="10"/>
          <w:sz w:val="21"/>
          <w:u w:val="single" w:color="0070BF"/>
        </w:rPr>
        <w:t> </w:t>
      </w:r>
      <w:r>
        <w:rPr>
          <w:b/>
          <w:color w:val="0070BF"/>
          <w:sz w:val="21"/>
          <w:u w:val="single" w:color="0070BF"/>
        </w:rPr>
        <w:t>RELEASE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Title"/>
        <w:spacing w:before="38"/>
        <w:ind w:firstLine="0"/>
        <w:jc w:val="center"/>
      </w:pPr>
      <w:r>
        <w:rPr/>
        <w:t>Enhanced</w:t>
      </w:r>
      <w:r>
        <w:rPr>
          <w:spacing w:val="1"/>
        </w:rPr>
        <w:t> </w:t>
      </w:r>
      <w:r>
        <w:rPr/>
        <w:t>focus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farmers’ welfare</w:t>
      </w:r>
      <w:r>
        <w:rPr>
          <w:spacing w:val="5"/>
        </w:rPr>
        <w:t> </w:t>
      </w:r>
      <w:r>
        <w:rPr/>
        <w:t>via</w:t>
      </w:r>
      <w:r>
        <w:rPr>
          <w:spacing w:val="2"/>
        </w:rPr>
        <w:t> </w:t>
      </w:r>
      <w:r>
        <w:rPr/>
        <w:t>promoting</w:t>
      </w:r>
      <w:r>
        <w:rPr>
          <w:spacing w:val="4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R&amp;D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agrochemicals,</w:t>
      </w:r>
      <w:r>
        <w:rPr>
          <w:spacing w:val="3"/>
        </w:rPr>
        <w:t> </w:t>
      </w:r>
      <w:r>
        <w:rPr/>
        <w:t>uniform</w:t>
      </w:r>
      <w:r>
        <w:rPr>
          <w:spacing w:val="1"/>
        </w:rPr>
        <w:t> </w:t>
      </w:r>
      <w:r>
        <w:rPr/>
        <w:t>basic</w:t>
      </w:r>
      <w:r>
        <w:rPr>
          <w:spacing w:val="5"/>
        </w:rPr>
        <w:t> </w:t>
      </w:r>
      <w:r>
        <w:rPr/>
        <w:t>customs</w:t>
      </w:r>
      <w:r>
        <w:rPr>
          <w:spacing w:val="1"/>
        </w:rPr>
        <w:t> </w:t>
      </w:r>
      <w:r>
        <w:rPr/>
        <w:t>duty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10%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GST</w:t>
      </w:r>
    </w:p>
    <w:p>
      <w:pPr>
        <w:pStyle w:val="Title"/>
        <w:tabs>
          <w:tab w:pos="1138" w:val="left" w:leader="none"/>
        </w:tabs>
        <w:ind w:left="2662" w:right="452"/>
      </w:pPr>
      <w:r>
        <w:rPr>
          <w:b w:val="0"/>
        </w:rPr>
        <w:t>-</w:t>
        <w:tab/>
      </w:r>
      <w:r>
        <w:rPr/>
        <w:t>Recommendations from</w:t>
      </w:r>
      <w:r>
        <w:rPr>
          <w:spacing w:val="6"/>
        </w:rPr>
        <w:t> </w:t>
      </w:r>
      <w:r>
        <w:rPr/>
        <w:t>CropLife</w:t>
      </w:r>
      <w:r>
        <w:rPr>
          <w:spacing w:val="5"/>
        </w:rPr>
        <w:t> </w:t>
      </w:r>
      <w:r>
        <w:rPr/>
        <w:t>India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Union</w:t>
      </w:r>
      <w:r>
        <w:rPr>
          <w:spacing w:val="3"/>
        </w:rPr>
        <w:t> </w:t>
      </w:r>
      <w:r>
        <w:rPr/>
        <w:t>Budget</w:t>
      </w:r>
      <w:r>
        <w:rPr>
          <w:spacing w:val="-67"/>
        </w:rPr>
        <w:t> </w:t>
      </w:r>
      <w:r>
        <w:rPr/>
        <w:t>2023-24</w:t>
      </w:r>
      <w:r>
        <w:rPr>
          <w:spacing w:val="2"/>
        </w:rPr>
        <w:t> </w:t>
      </w:r>
      <w:r>
        <w:rPr/>
        <w:t>for the</w:t>
      </w:r>
      <w:r>
        <w:rPr>
          <w:spacing w:val="1"/>
        </w:rPr>
        <w:t> </w:t>
      </w:r>
      <w:r>
        <w:rPr/>
        <w:t>Agrochemical sector</w:t>
      </w:r>
    </w:p>
    <w:p>
      <w:pPr>
        <w:spacing w:line="244" w:lineRule="auto" w:before="241"/>
        <w:ind w:left="101" w:right="107" w:firstLine="0"/>
        <w:jc w:val="both"/>
        <w:rPr>
          <w:i/>
          <w:sz w:val="21"/>
        </w:rPr>
      </w:pPr>
      <w:r>
        <w:rPr>
          <w:b/>
          <w:color w:val="1F1F1D"/>
          <w:sz w:val="21"/>
        </w:rPr>
        <w:t>New Delhi, 20</w:t>
      </w:r>
      <w:r>
        <w:rPr>
          <w:b/>
          <w:color w:val="1F1F1D"/>
          <w:sz w:val="21"/>
          <w:vertAlign w:val="superscript"/>
        </w:rPr>
        <w:t>th</w:t>
      </w:r>
      <w:r>
        <w:rPr>
          <w:b/>
          <w:color w:val="1F1F1D"/>
          <w:sz w:val="21"/>
          <w:vertAlign w:val="baseline"/>
        </w:rPr>
        <w:t> January 2023: </w:t>
      </w:r>
      <w:r>
        <w:rPr>
          <w:color w:val="0562C1"/>
          <w:sz w:val="21"/>
          <w:u w:val="single" w:color="0562C1"/>
          <w:vertAlign w:val="baseline"/>
        </w:rPr>
        <w:t>CropLife India</w:t>
      </w:r>
      <w:r>
        <w:rPr>
          <w:color w:val="0562C1"/>
          <w:sz w:val="21"/>
          <w:vertAlign w:val="baseline"/>
        </w:rPr>
        <w:t>, </w:t>
      </w:r>
      <w:r>
        <w:rPr>
          <w:sz w:val="21"/>
          <w:vertAlign w:val="baseline"/>
        </w:rPr>
        <w:t>an association of 16 R&amp;D-driven crop science companies,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suggested that in order to enhance the focus on Innovation and Research &amp; Development, which would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benefit the farmer; </w:t>
      </w:r>
      <w:r>
        <w:rPr>
          <w:i/>
          <w:sz w:val="21"/>
          <w:vertAlign w:val="baseline"/>
        </w:rPr>
        <w:t>Follow a uniform basic customs duty of 10% for both Technical raw material and for</w:t>
      </w:r>
      <w:r>
        <w:rPr>
          <w:i/>
          <w:spacing w:val="1"/>
          <w:sz w:val="21"/>
          <w:vertAlign w:val="baseline"/>
        </w:rPr>
        <w:t> </w:t>
      </w:r>
      <w:r>
        <w:rPr>
          <w:i/>
          <w:sz w:val="21"/>
          <w:vertAlign w:val="baseline"/>
        </w:rPr>
        <w:t>Formulations</w:t>
      </w:r>
      <w:r>
        <w:rPr>
          <w:sz w:val="21"/>
          <w:vertAlign w:val="baseline"/>
        </w:rPr>
        <w:t>; </w:t>
      </w:r>
      <w:r>
        <w:rPr>
          <w:i/>
          <w:sz w:val="21"/>
          <w:vertAlign w:val="baseline"/>
        </w:rPr>
        <w:t>Provide 200%</w:t>
      </w:r>
      <w:r>
        <w:rPr>
          <w:i/>
          <w:spacing w:val="47"/>
          <w:sz w:val="21"/>
          <w:vertAlign w:val="baseline"/>
        </w:rPr>
        <w:t> </w:t>
      </w:r>
      <w:r>
        <w:rPr>
          <w:i/>
          <w:sz w:val="21"/>
          <w:vertAlign w:val="baseline"/>
        </w:rPr>
        <w:t>weighted deduction on R&amp;D expenses</w:t>
      </w:r>
      <w:r>
        <w:rPr>
          <w:i/>
          <w:spacing w:val="47"/>
          <w:sz w:val="21"/>
          <w:vertAlign w:val="baseline"/>
        </w:rPr>
        <w:t> </w:t>
      </w:r>
      <w:r>
        <w:rPr>
          <w:i/>
          <w:sz w:val="21"/>
          <w:vertAlign w:val="baseline"/>
        </w:rPr>
        <w:t>by agrochemical</w:t>
      </w:r>
      <w:r>
        <w:rPr>
          <w:i/>
          <w:spacing w:val="48"/>
          <w:sz w:val="21"/>
          <w:vertAlign w:val="baseline"/>
        </w:rPr>
        <w:t> </w:t>
      </w:r>
      <w:r>
        <w:rPr>
          <w:i/>
          <w:sz w:val="21"/>
          <w:vertAlign w:val="baseline"/>
        </w:rPr>
        <w:t>companies and GST</w:t>
      </w:r>
      <w:r>
        <w:rPr>
          <w:i/>
          <w:spacing w:val="1"/>
          <w:sz w:val="21"/>
          <w:vertAlign w:val="baseline"/>
        </w:rPr>
        <w:t> </w:t>
      </w:r>
      <w:r>
        <w:rPr>
          <w:i/>
          <w:sz w:val="21"/>
          <w:vertAlign w:val="baseline"/>
        </w:rPr>
        <w:t>on</w:t>
      </w:r>
      <w:r>
        <w:rPr>
          <w:i/>
          <w:spacing w:val="-1"/>
          <w:sz w:val="21"/>
          <w:vertAlign w:val="baseline"/>
        </w:rPr>
        <w:t> </w:t>
      </w:r>
      <w:r>
        <w:rPr>
          <w:i/>
          <w:sz w:val="21"/>
          <w:vertAlign w:val="baseline"/>
        </w:rPr>
        <w:t>agrochemicals</w:t>
      </w:r>
      <w:r>
        <w:rPr>
          <w:i/>
          <w:spacing w:val="2"/>
          <w:sz w:val="21"/>
          <w:vertAlign w:val="baseline"/>
        </w:rPr>
        <w:t> </w:t>
      </w:r>
      <w:r>
        <w:rPr>
          <w:i/>
          <w:sz w:val="21"/>
          <w:vertAlign w:val="baseline"/>
        </w:rPr>
        <w:t>be</w:t>
      </w:r>
      <w:r>
        <w:rPr>
          <w:i/>
          <w:spacing w:val="-2"/>
          <w:sz w:val="21"/>
          <w:vertAlign w:val="baseline"/>
        </w:rPr>
        <w:t> </w:t>
      </w:r>
      <w:r>
        <w:rPr>
          <w:i/>
          <w:sz w:val="21"/>
          <w:vertAlign w:val="baseline"/>
        </w:rPr>
        <w:t>reduced</w:t>
      </w:r>
      <w:r>
        <w:rPr>
          <w:i/>
          <w:spacing w:val="2"/>
          <w:sz w:val="21"/>
          <w:vertAlign w:val="baseline"/>
        </w:rPr>
        <w:t> </w:t>
      </w:r>
      <w:r>
        <w:rPr>
          <w:i/>
          <w:sz w:val="21"/>
          <w:vertAlign w:val="baseline"/>
        </w:rPr>
        <w:t>from</w:t>
      </w:r>
      <w:r>
        <w:rPr>
          <w:i/>
          <w:spacing w:val="-1"/>
          <w:sz w:val="21"/>
          <w:vertAlign w:val="baseline"/>
        </w:rPr>
        <w:t> </w:t>
      </w:r>
      <w:r>
        <w:rPr>
          <w:i/>
          <w:sz w:val="21"/>
          <w:vertAlign w:val="baseline"/>
        </w:rPr>
        <w:t>the current</w:t>
      </w:r>
      <w:r>
        <w:rPr>
          <w:i/>
          <w:spacing w:val="3"/>
          <w:sz w:val="21"/>
          <w:vertAlign w:val="baseline"/>
        </w:rPr>
        <w:t> </w:t>
      </w:r>
      <w:r>
        <w:rPr>
          <w:i/>
          <w:sz w:val="21"/>
          <w:vertAlign w:val="baseline"/>
        </w:rPr>
        <w:t>18%</w:t>
      </w:r>
      <w:r>
        <w:rPr>
          <w:i/>
          <w:spacing w:val="2"/>
          <w:sz w:val="21"/>
          <w:vertAlign w:val="baseline"/>
        </w:rPr>
        <w:t> </w:t>
      </w:r>
      <w:r>
        <w:rPr>
          <w:i/>
          <w:sz w:val="21"/>
          <w:vertAlign w:val="baseline"/>
        </w:rPr>
        <w:t>to</w:t>
      </w:r>
      <w:r>
        <w:rPr>
          <w:i/>
          <w:spacing w:val="-2"/>
          <w:sz w:val="21"/>
          <w:vertAlign w:val="baseline"/>
        </w:rPr>
        <w:t> </w:t>
      </w:r>
      <w:r>
        <w:rPr>
          <w:i/>
          <w:sz w:val="21"/>
          <w:vertAlign w:val="baseline"/>
        </w:rPr>
        <w:t>12%.</w:t>
      </w:r>
    </w:p>
    <w:p>
      <w:pPr>
        <w:pStyle w:val="BodyText"/>
        <w:spacing w:before="6"/>
        <w:rPr>
          <w:i/>
        </w:rPr>
      </w:pPr>
    </w:p>
    <w:p>
      <w:pPr>
        <w:pStyle w:val="BodyText"/>
        <w:spacing w:line="244" w:lineRule="auto"/>
        <w:ind w:left="101" w:right="108"/>
        <w:jc w:val="both"/>
      </w:pPr>
      <w:r>
        <w:rPr>
          <w:b/>
        </w:rPr>
        <w:t>Mr. Durgesh Chandra, Secretary General, CropLife India </w:t>
      </w:r>
      <w:r>
        <w:rPr/>
        <w:t>opines, "In order to enhance the income of the</w:t>
      </w:r>
      <w:r>
        <w:rPr>
          <w:spacing w:val="1"/>
        </w:rPr>
        <w:t> </w:t>
      </w:r>
      <w:r>
        <w:rPr/>
        <w:t>farmers, </w:t>
      </w:r>
      <w:r>
        <w:rPr>
          <w:b/>
        </w:rPr>
        <w:t>agriculture reforms </w:t>
      </w:r>
      <w:r>
        <w:rPr/>
        <w:t>are the need of the hour and Budget 2023-24 will be an imminent step.</w:t>
      </w:r>
      <w:r>
        <w:rPr>
          <w:spacing w:val="1"/>
        </w:rPr>
        <w:t> </w:t>
      </w:r>
      <w:r>
        <w:rPr/>
        <w:t>Formulation import of new for-India single molecules or their different combinations helps the farmers in</w:t>
      </w:r>
      <w:r>
        <w:rPr>
          <w:spacing w:val="1"/>
        </w:rPr>
        <w:t> </w:t>
      </w:r>
      <w:r>
        <w:rPr/>
        <w:t>combating resistance, climate change, new invasive pests and in improving the competitiveness of Indian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internationally.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manufacturing can commence and support the larger objective of ‘Make in India’. Formulations imports</w:t>
      </w:r>
      <w:r>
        <w:rPr>
          <w:spacing w:val="1"/>
        </w:rPr>
        <w:t> </w:t>
      </w:r>
      <w:r>
        <w:rPr/>
        <w:t>are then converted to the manufacture of formulation and then to manufacturing of</w:t>
      </w:r>
      <w:r>
        <w:rPr>
          <w:spacing w:val="1"/>
        </w:rPr>
        <w:t> </w:t>
      </w:r>
      <w:r>
        <w:rPr/>
        <w:t>the technical</w:t>
      </w:r>
      <w:r>
        <w:rPr>
          <w:spacing w:val="47"/>
        </w:rPr>
        <w:t> </w:t>
      </w:r>
      <w:r>
        <w:rPr/>
        <w:t>in</w:t>
      </w:r>
      <w:r>
        <w:rPr>
          <w:spacing w:val="1"/>
        </w:rPr>
        <w:t> </w:t>
      </w:r>
      <w:r>
        <w:rPr/>
        <w:t>India.”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01" w:right="108"/>
        <w:jc w:val="both"/>
      </w:pPr>
      <w:r>
        <w:rPr>
          <w:b/>
        </w:rPr>
        <w:t>Mr. Chandra </w:t>
      </w:r>
      <w:r>
        <w:rPr/>
        <w:t>added, “Therefore the topic of imports needs to be looked at holistically and factually, and</w:t>
      </w:r>
      <w:r>
        <w:rPr>
          <w:spacing w:val="1"/>
        </w:rPr>
        <w:t> </w:t>
      </w:r>
      <w:r>
        <w:rPr/>
        <w:t>not with a narrow perspective so that stakeholders in the service of Indian Agriculture are not misguided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perceptions.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agrochemical</w:t>
      </w:r>
      <w:r>
        <w:rPr>
          <w:spacing w:val="1"/>
        </w:rPr>
        <w:t> </w:t>
      </w:r>
      <w:r>
        <w:rPr/>
        <w:t>industry, the Government has recognized Agrochemicals as one of the </w:t>
      </w:r>
      <w:r>
        <w:rPr>
          <w:i/>
        </w:rPr>
        <w:t>12 Champion Sectors</w:t>
      </w:r>
      <w:r>
        <w:rPr/>
        <w:t>, where India</w:t>
      </w:r>
      <w:r>
        <w:rPr>
          <w:spacing w:val="1"/>
        </w:rPr>
        <w:t> </w:t>
      </w:r>
      <w:r>
        <w:rPr/>
        <w:t>can become a major global manufacturing hub. However if we have to become a global hub for supplies,</w:t>
      </w:r>
      <w:r>
        <w:rPr>
          <w:spacing w:val="1"/>
        </w:rPr>
        <w:t> </w:t>
      </w:r>
      <w:r>
        <w:rPr/>
        <w:t>Indian regulatory processes must comply with the global regulatory ecosystem. We cannot have a dual</w:t>
      </w:r>
      <w:r>
        <w:rPr>
          <w:spacing w:val="1"/>
        </w:rPr>
        <w:t> </w:t>
      </w:r>
      <w:r>
        <w:rPr/>
        <w:t>policy of stifling formulations imports in India, yet promote export of formulations. We urge the </w:t>
      </w:r>
      <w:r>
        <w:rPr>
          <w:b/>
        </w:rPr>
        <w:t>Indian</w:t>
      </w:r>
      <w:r>
        <w:rPr>
          <w:b/>
          <w:spacing w:val="1"/>
        </w:rPr>
        <w:t> </w:t>
      </w:r>
      <w:r>
        <w:rPr>
          <w:b/>
        </w:rPr>
        <w:t>Government to implement a science-based, progressive and predictive regulatory regime</w:t>
      </w:r>
      <w:r>
        <w:rPr/>
        <w:t>, for the sector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true</w:t>
      </w:r>
      <w:r>
        <w:rPr>
          <w:spacing w:val="5"/>
        </w:rPr>
        <w:t> </w:t>
      </w:r>
      <w:r>
        <w:rPr/>
        <w:t>potential”.</w:t>
      </w:r>
    </w:p>
    <w:p>
      <w:pPr>
        <w:pStyle w:val="BodyText"/>
        <w:spacing w:before="4"/>
      </w:pPr>
    </w:p>
    <w:p>
      <w:pPr>
        <w:spacing w:before="0"/>
        <w:ind w:left="101" w:right="0" w:firstLine="0"/>
        <w:jc w:val="both"/>
        <w:rPr>
          <w:b/>
          <w:sz w:val="21"/>
        </w:rPr>
      </w:pPr>
      <w:r>
        <w:rPr>
          <w:b/>
          <w:sz w:val="21"/>
        </w:rPr>
        <w:t>Our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rationale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–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4"/>
        <w:gridCol w:w="3174"/>
        <w:gridCol w:w="3173"/>
      </w:tblGrid>
      <w:tr>
        <w:trPr>
          <w:trHeight w:val="261" w:hRule="atLeast"/>
        </w:trPr>
        <w:tc>
          <w:tcPr>
            <w:tcW w:w="2754" w:type="dxa"/>
            <w:shd w:val="clear" w:color="auto" w:fill="9CC1E4"/>
          </w:tcPr>
          <w:p>
            <w:pPr>
              <w:pStyle w:val="TableParagraph"/>
              <w:spacing w:line="240" w:lineRule="exact" w:before="1"/>
              <w:ind w:left="1137" w:right="1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Issue</w:t>
            </w:r>
          </w:p>
        </w:tc>
        <w:tc>
          <w:tcPr>
            <w:tcW w:w="3174" w:type="dxa"/>
            <w:shd w:val="clear" w:color="auto" w:fill="9CC1E4"/>
          </w:tcPr>
          <w:p>
            <w:pPr>
              <w:pStyle w:val="TableParagraph"/>
              <w:spacing w:line="240" w:lineRule="exact" w:before="1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CropLife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India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Recommendation</w:t>
            </w:r>
          </w:p>
        </w:tc>
        <w:tc>
          <w:tcPr>
            <w:tcW w:w="3173" w:type="dxa"/>
            <w:shd w:val="clear" w:color="auto" w:fill="9CC1E4"/>
          </w:tcPr>
          <w:p>
            <w:pPr>
              <w:pStyle w:val="TableParagraph"/>
              <w:spacing w:line="240" w:lineRule="exact" w:before="1"/>
              <w:ind w:left="1050"/>
              <w:rPr>
                <w:b/>
                <w:sz w:val="21"/>
              </w:rPr>
            </w:pPr>
            <w:r>
              <w:rPr>
                <w:b/>
                <w:sz w:val="21"/>
              </w:rPr>
              <w:t>Justification</w:t>
            </w:r>
          </w:p>
        </w:tc>
      </w:tr>
      <w:tr>
        <w:trPr>
          <w:trHeight w:val="2351" w:hRule="atLeast"/>
        </w:trPr>
        <w:tc>
          <w:tcPr>
            <w:tcW w:w="2754" w:type="dxa"/>
          </w:tcPr>
          <w:p>
            <w:pPr>
              <w:pStyle w:val="TableParagraph"/>
              <w:spacing w:line="244" w:lineRule="auto" w:before="1"/>
              <w:ind w:left="105" w:right="91"/>
              <w:jc w:val="both"/>
              <w:rPr>
                <w:sz w:val="21"/>
              </w:rPr>
            </w:pPr>
            <w:r>
              <w:rPr>
                <w:sz w:val="21"/>
              </w:rPr>
              <w:t>Proposal for enhancement 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Basic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Customs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pesticide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formulation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10% to 30% by some sections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industry.</w:t>
            </w:r>
          </w:p>
        </w:tc>
        <w:tc>
          <w:tcPr>
            <w:tcW w:w="317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4" w:val="left" w:leader="none"/>
                <w:tab w:pos="455" w:val="left" w:leader="none"/>
              </w:tabs>
              <w:spacing w:line="244" w:lineRule="auto" w:before="0" w:after="0"/>
              <w:ind w:left="454" w:right="131" w:hanging="351"/>
              <w:jc w:val="left"/>
              <w:rPr>
                <w:sz w:val="21"/>
              </w:rPr>
            </w:pPr>
            <w:r>
              <w:rPr>
                <w:sz w:val="21"/>
              </w:rPr>
              <w:t>Follow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uniform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basic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customs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10%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both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Technical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raw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materials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Formulations.</w:t>
            </w:r>
          </w:p>
        </w:tc>
        <w:tc>
          <w:tcPr>
            <w:tcW w:w="317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44" w:lineRule="auto" w:before="1" w:after="0"/>
              <w:ind w:left="455" w:right="247" w:hanging="351"/>
              <w:jc w:val="lef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any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restriction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Formulation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import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imposed,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India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deprived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safer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newer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formulations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benefit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Indian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farmers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44" w:lineRule="auto" w:before="0" w:after="0"/>
              <w:ind w:left="455" w:right="133" w:hanging="351"/>
              <w:jc w:val="lef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increase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basic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customs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10%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30% will</w:t>
            </w:r>
          </w:p>
          <w:p>
            <w:pPr>
              <w:pStyle w:val="TableParagraph"/>
              <w:spacing w:line="240" w:lineRule="exact"/>
              <w:ind w:left="455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huge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impact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the</w:t>
            </w:r>
          </w:p>
        </w:tc>
      </w:tr>
    </w:tbl>
    <w:p>
      <w:pPr>
        <w:spacing w:after="0" w:line="240" w:lineRule="exact"/>
        <w:rPr>
          <w:sz w:val="21"/>
        </w:rPr>
        <w:sectPr>
          <w:headerReference w:type="default" r:id="rId5"/>
          <w:type w:val="continuous"/>
          <w:pgSz w:w="11910" w:h="16840"/>
          <w:pgMar w:header="929" w:top="2060" w:bottom="280" w:left="1300" w:right="1280"/>
          <w:pgNumType w:start="1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4"/>
        <w:gridCol w:w="3174"/>
        <w:gridCol w:w="3173"/>
      </w:tblGrid>
      <w:tr>
        <w:trPr>
          <w:trHeight w:val="261" w:hRule="atLeast"/>
        </w:trPr>
        <w:tc>
          <w:tcPr>
            <w:tcW w:w="2754" w:type="dxa"/>
            <w:shd w:val="clear" w:color="auto" w:fill="9CC1E4"/>
          </w:tcPr>
          <w:p>
            <w:pPr>
              <w:pStyle w:val="TableParagraph"/>
              <w:spacing w:line="241" w:lineRule="exact"/>
              <w:ind w:left="1137" w:right="1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Issue</w:t>
            </w:r>
          </w:p>
        </w:tc>
        <w:tc>
          <w:tcPr>
            <w:tcW w:w="3174" w:type="dxa"/>
            <w:shd w:val="clear" w:color="auto" w:fill="9CC1E4"/>
          </w:tcPr>
          <w:p>
            <w:pPr>
              <w:pStyle w:val="TableParagraph"/>
              <w:spacing w:line="241" w:lineRule="exact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CropLife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India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Recommendation</w:t>
            </w:r>
          </w:p>
        </w:tc>
        <w:tc>
          <w:tcPr>
            <w:tcW w:w="3173" w:type="dxa"/>
            <w:shd w:val="clear" w:color="auto" w:fill="9CC1E4"/>
          </w:tcPr>
          <w:p>
            <w:pPr>
              <w:pStyle w:val="TableParagraph"/>
              <w:spacing w:line="241" w:lineRule="exact"/>
              <w:ind w:left="1050"/>
              <w:rPr>
                <w:b/>
                <w:sz w:val="21"/>
              </w:rPr>
            </w:pPr>
            <w:r>
              <w:rPr>
                <w:b/>
                <w:sz w:val="21"/>
              </w:rPr>
              <w:t>Justification</w:t>
            </w:r>
          </w:p>
        </w:tc>
      </w:tr>
      <w:tr>
        <w:trPr>
          <w:trHeight w:val="3671" w:hRule="atLeast"/>
        </w:trPr>
        <w:tc>
          <w:tcPr>
            <w:tcW w:w="275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spacing w:line="244" w:lineRule="auto"/>
              <w:ind w:left="455" w:right="956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pricing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adversely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affect the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affordability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smallholder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farmer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community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India.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5" w:val="left" w:leader="none"/>
                <w:tab w:pos="456" w:val="left" w:leader="none"/>
              </w:tabs>
              <w:spacing w:line="262" w:lineRule="exact" w:before="0" w:after="0"/>
              <w:ind w:left="455" w:right="97" w:hanging="351"/>
              <w:jc w:val="lef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also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note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that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most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input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smallholder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farmers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India is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zero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example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seeds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etc.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Hence,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an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increase in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customs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impact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smallholder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farmers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would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difficult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them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sustain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such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difficult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situation.</w:t>
            </w:r>
          </w:p>
        </w:tc>
      </w:tr>
      <w:tr>
        <w:trPr>
          <w:trHeight w:val="2386" w:hRule="atLeast"/>
        </w:trPr>
        <w:tc>
          <w:tcPr>
            <w:tcW w:w="2754" w:type="dxa"/>
          </w:tcPr>
          <w:p>
            <w:pPr>
              <w:pStyle w:val="TableParagraph"/>
              <w:spacing w:line="244" w:lineRule="auto"/>
              <w:ind w:left="105" w:right="92"/>
              <w:jc w:val="both"/>
              <w:rPr>
                <w:sz w:val="21"/>
              </w:rPr>
            </w:pPr>
            <w:r>
              <w:rPr>
                <w:sz w:val="21"/>
              </w:rPr>
              <w:t>Farmers are bearing high GST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rate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agrochemicals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but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unable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seek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benefits.</w:t>
            </w:r>
          </w:p>
        </w:tc>
        <w:tc>
          <w:tcPr>
            <w:tcW w:w="317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54" w:val="left" w:leader="none"/>
                <w:tab w:pos="455" w:val="left" w:leader="none"/>
              </w:tabs>
              <w:spacing w:line="244" w:lineRule="auto" w:before="0" w:after="0"/>
              <w:ind w:left="454" w:right="558" w:hanging="351"/>
              <w:jc w:val="lef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GST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agrochemicals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should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lowered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12%.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4" w:val="left" w:leader="none"/>
                <w:tab w:pos="455" w:val="left" w:leader="none"/>
              </w:tabs>
              <w:spacing w:line="244" w:lineRule="auto" w:before="0" w:after="0"/>
              <w:ind w:left="454" w:right="118" w:hanging="351"/>
              <w:jc w:val="lef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lower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rate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would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aligned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other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agriculture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inputs.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4" w:val="left" w:leader="none"/>
                <w:tab w:pos="455" w:val="left" w:leader="none"/>
              </w:tabs>
              <w:spacing w:line="260" w:lineRule="atLeast" w:before="0" w:after="0"/>
              <w:ind w:left="454" w:right="206" w:hanging="351"/>
              <w:jc w:val="lef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lower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rate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would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help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lowering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prices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agrochemicals.</w:t>
            </w:r>
          </w:p>
        </w:tc>
        <w:tc>
          <w:tcPr>
            <w:tcW w:w="317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5" w:val="left" w:leader="none"/>
                <w:tab w:pos="456" w:val="left" w:leader="none"/>
              </w:tabs>
              <w:spacing w:line="244" w:lineRule="auto" w:before="0" w:after="0"/>
              <w:ind w:left="455" w:right="254" w:hanging="351"/>
              <w:jc w:val="left"/>
              <w:rPr>
                <w:sz w:val="21"/>
              </w:rPr>
            </w:pPr>
            <w:r>
              <w:rPr>
                <w:sz w:val="21"/>
              </w:rPr>
              <w:t>Farmers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not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any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mechanism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claiming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input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taxes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being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paid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them;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yet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susceptible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higher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taxation.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5" w:val="left" w:leader="none"/>
                <w:tab w:pos="456" w:val="left" w:leader="none"/>
              </w:tabs>
              <w:spacing w:line="244" w:lineRule="auto" w:before="0" w:after="0"/>
              <w:ind w:left="455" w:right="180" w:hanging="351"/>
              <w:jc w:val="left"/>
              <w:rPr>
                <w:sz w:val="21"/>
              </w:rPr>
            </w:pPr>
            <w:r>
              <w:rPr>
                <w:sz w:val="21"/>
              </w:rPr>
              <w:t>The move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help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Doubling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Farmers’ Income as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it would enhance their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savings.</w:t>
            </w:r>
          </w:p>
        </w:tc>
      </w:tr>
      <w:tr>
        <w:trPr>
          <w:trHeight w:val="3941" w:hRule="atLeast"/>
        </w:trPr>
        <w:tc>
          <w:tcPr>
            <w:tcW w:w="2754" w:type="dxa"/>
          </w:tcPr>
          <w:p>
            <w:pPr>
              <w:pStyle w:val="TableParagraph"/>
              <w:spacing w:line="244" w:lineRule="auto"/>
              <w:ind w:left="105" w:right="275"/>
              <w:rPr>
                <w:sz w:val="21"/>
              </w:rPr>
            </w:pPr>
            <w:r>
              <w:rPr>
                <w:sz w:val="21"/>
              </w:rPr>
              <w:t>Simplification 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requirement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under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GST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issuance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credit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notes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customers.</w:t>
            </w:r>
          </w:p>
        </w:tc>
        <w:tc>
          <w:tcPr>
            <w:tcW w:w="317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4" w:val="left" w:leader="none"/>
                <w:tab w:pos="455" w:val="left" w:leader="none"/>
              </w:tabs>
              <w:spacing w:line="244" w:lineRule="auto" w:before="0" w:after="0"/>
              <w:ind w:left="454" w:right="269" w:hanging="351"/>
              <w:jc w:val="lef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Government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should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allow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companies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adjust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input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credit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one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state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against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tax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payable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situation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another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state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GST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Central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levy.</w:t>
            </w:r>
          </w:p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4" w:val="left" w:leader="none"/>
                <w:tab w:pos="455" w:val="left" w:leader="none"/>
              </w:tabs>
              <w:spacing w:line="244" w:lineRule="auto" w:before="0" w:after="0"/>
              <w:ind w:left="454" w:right="153" w:hanging="351"/>
              <w:jc w:val="left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case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discontinuation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business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due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reasons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which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not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business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specific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due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change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government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regulations,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government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should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allow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company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to claim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</w:p>
          <w:p>
            <w:pPr>
              <w:pStyle w:val="TableParagraph"/>
              <w:spacing w:line="248" w:lineRule="exact"/>
              <w:rPr>
                <w:sz w:val="21"/>
              </w:rPr>
            </w:pPr>
            <w:r>
              <w:rPr>
                <w:sz w:val="21"/>
              </w:rPr>
              <w:t>refund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Input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Credit.</w:t>
            </w:r>
          </w:p>
        </w:tc>
        <w:tc>
          <w:tcPr>
            <w:tcW w:w="3173" w:type="dxa"/>
          </w:tcPr>
          <w:p>
            <w:pPr>
              <w:pStyle w:val="TableParagraph"/>
              <w:spacing w:line="244" w:lineRule="auto"/>
              <w:ind w:left="105" w:right="209"/>
              <w:jc w:val="both"/>
              <w:rPr>
                <w:sz w:val="21"/>
              </w:rPr>
            </w:pPr>
            <w:r>
              <w:rPr>
                <w:sz w:val="21"/>
              </w:rPr>
              <w:t>Currently it is very stringent. 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law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states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-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06" w:val="left" w:leader="none"/>
                <w:tab w:pos="807" w:val="left" w:leader="none"/>
              </w:tabs>
              <w:spacing w:line="244" w:lineRule="auto" w:before="0" w:after="0"/>
              <w:ind w:left="806" w:right="433" w:hanging="701"/>
              <w:jc w:val="both"/>
              <w:rPr>
                <w:sz w:val="21"/>
              </w:rPr>
            </w:pPr>
            <w:r>
              <w:rPr>
                <w:sz w:val="21"/>
              </w:rPr>
              <w:t>There has to be a pre-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agreement before the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supply is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made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06" w:val="left" w:leader="none"/>
                <w:tab w:pos="807" w:val="left" w:leader="none"/>
              </w:tabs>
              <w:spacing w:line="244" w:lineRule="auto" w:before="0" w:after="0"/>
              <w:ind w:left="806" w:right="173" w:hanging="701"/>
              <w:jc w:val="left"/>
              <w:rPr>
                <w:sz w:val="21"/>
              </w:rPr>
            </w:pPr>
            <w:r>
              <w:rPr>
                <w:sz w:val="21"/>
              </w:rPr>
              <w:t>Supplier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has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ensure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input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credit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reversed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customer.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These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two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conditions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make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issuance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credit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note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along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GST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very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difficult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process.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result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some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customers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facing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inverted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structure.</w:t>
            </w:r>
          </w:p>
        </w:tc>
      </w:tr>
      <w:tr>
        <w:trPr>
          <w:trHeight w:val="2114" w:hRule="atLeast"/>
        </w:trPr>
        <w:tc>
          <w:tcPr>
            <w:tcW w:w="2754" w:type="dxa"/>
          </w:tcPr>
          <w:p>
            <w:pPr>
              <w:pStyle w:val="TableParagraph"/>
              <w:spacing w:line="244" w:lineRule="auto"/>
              <w:ind w:left="105" w:right="28"/>
              <w:rPr>
                <w:sz w:val="21"/>
              </w:rPr>
            </w:pPr>
            <w:r>
              <w:rPr>
                <w:sz w:val="21"/>
              </w:rPr>
              <w:t>In order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 achieve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‘</w:t>
            </w:r>
            <w:r>
              <w:rPr>
                <w:i/>
                <w:sz w:val="21"/>
              </w:rPr>
              <w:t>Atmanirbhar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z w:val="21"/>
              </w:rPr>
              <w:t>Bharat’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Government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should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boost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Research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Development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(R&amp;D).</w:t>
            </w:r>
          </w:p>
        </w:tc>
        <w:tc>
          <w:tcPr>
            <w:tcW w:w="317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4" w:val="left" w:leader="none"/>
                <w:tab w:pos="455" w:val="left" w:leader="none"/>
              </w:tabs>
              <w:spacing w:line="244" w:lineRule="auto" w:before="0" w:after="0"/>
              <w:ind w:left="454" w:right="256" w:hanging="351"/>
              <w:jc w:val="lef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Government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ought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provide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200%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weighted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deduction 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R&amp;D expenses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pesticide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companies.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4" w:val="left" w:leader="none"/>
                <w:tab w:pos="455" w:val="left" w:leader="none"/>
              </w:tabs>
              <w:spacing w:line="244" w:lineRule="auto" w:before="0" w:after="0"/>
              <w:ind w:left="454" w:right="271" w:hanging="351"/>
              <w:jc w:val="left"/>
              <w:rPr>
                <w:sz w:val="21"/>
              </w:rPr>
            </w:pPr>
            <w:r>
              <w:rPr>
                <w:sz w:val="21"/>
              </w:rPr>
              <w:t>Government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may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consider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providing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those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units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that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minimum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fixed</w:t>
            </w:r>
          </w:p>
          <w:p>
            <w:pPr>
              <w:pStyle w:val="TableParagraph"/>
              <w:spacing w:line="247" w:lineRule="exact"/>
              <w:rPr>
                <w:sz w:val="21"/>
              </w:rPr>
            </w:pPr>
            <w:r>
              <w:rPr>
                <w:sz w:val="21"/>
              </w:rPr>
              <w:t>assets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INR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50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Crores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&amp;</w:t>
            </w:r>
          </w:p>
        </w:tc>
        <w:tc>
          <w:tcPr>
            <w:tcW w:w="317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56" w:val="left" w:leader="none"/>
              </w:tabs>
              <w:spacing w:line="248" w:lineRule="exact" w:before="0" w:after="0"/>
              <w:ind w:left="455" w:right="0" w:hanging="351"/>
              <w:jc w:val="left"/>
              <w:rPr>
                <w:sz w:val="21"/>
              </w:rPr>
            </w:pPr>
            <w:r>
              <w:rPr>
                <w:sz w:val="21"/>
              </w:rPr>
              <w:t>Promote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local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innovation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6" w:val="left" w:leader="none"/>
              </w:tabs>
              <w:spacing w:line="240" w:lineRule="auto" w:before="5" w:after="0"/>
              <w:ind w:left="455" w:right="0" w:hanging="351"/>
              <w:jc w:val="left"/>
              <w:rPr>
                <w:sz w:val="21"/>
              </w:rPr>
            </w:pPr>
            <w:r>
              <w:rPr>
                <w:sz w:val="21"/>
              </w:rPr>
              <w:t>‘Make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India’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6" w:val="left" w:leader="none"/>
              </w:tabs>
              <w:spacing w:line="244" w:lineRule="auto" w:before="5" w:after="0"/>
              <w:ind w:left="455" w:right="369" w:hanging="351"/>
              <w:jc w:val="left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technology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farmers</w:t>
            </w:r>
          </w:p>
        </w:tc>
      </w:tr>
    </w:tbl>
    <w:p>
      <w:pPr>
        <w:spacing w:after="0" w:line="244" w:lineRule="auto"/>
        <w:jc w:val="left"/>
        <w:rPr>
          <w:sz w:val="21"/>
        </w:rPr>
        <w:sectPr>
          <w:pgSz w:w="11910" w:h="16840"/>
          <w:pgMar w:header="929" w:footer="0" w:top="2120" w:bottom="280" w:left="1300" w:right="1280"/>
        </w:sectPr>
      </w:pPr>
    </w:p>
    <w:p>
      <w:pPr>
        <w:pStyle w:val="BodyText"/>
        <w:spacing w:before="8"/>
        <w:rPr>
          <w:b/>
          <w:sz w:val="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4"/>
        <w:gridCol w:w="3174"/>
        <w:gridCol w:w="3173"/>
      </w:tblGrid>
      <w:tr>
        <w:trPr>
          <w:trHeight w:val="261" w:hRule="atLeast"/>
        </w:trPr>
        <w:tc>
          <w:tcPr>
            <w:tcW w:w="2754" w:type="dxa"/>
            <w:shd w:val="clear" w:color="auto" w:fill="9CC1E4"/>
          </w:tcPr>
          <w:p>
            <w:pPr>
              <w:pStyle w:val="TableParagraph"/>
              <w:spacing w:line="240" w:lineRule="exact" w:before="1"/>
              <w:ind w:left="1137" w:right="1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Issue</w:t>
            </w:r>
          </w:p>
        </w:tc>
        <w:tc>
          <w:tcPr>
            <w:tcW w:w="3174" w:type="dxa"/>
            <w:shd w:val="clear" w:color="auto" w:fill="9CC1E4"/>
          </w:tcPr>
          <w:p>
            <w:pPr>
              <w:pStyle w:val="TableParagraph"/>
              <w:spacing w:line="240" w:lineRule="exact" w:before="1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CropLife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India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Recommendation</w:t>
            </w:r>
          </w:p>
        </w:tc>
        <w:tc>
          <w:tcPr>
            <w:tcW w:w="3173" w:type="dxa"/>
            <w:shd w:val="clear" w:color="auto" w:fill="9CC1E4"/>
          </w:tcPr>
          <w:p>
            <w:pPr>
              <w:pStyle w:val="TableParagraph"/>
              <w:spacing w:line="240" w:lineRule="exact" w:before="1"/>
              <w:ind w:left="1050"/>
              <w:rPr>
                <w:b/>
                <w:sz w:val="21"/>
              </w:rPr>
            </w:pPr>
            <w:r>
              <w:rPr>
                <w:b/>
                <w:sz w:val="21"/>
              </w:rPr>
              <w:t>Justification</w:t>
            </w:r>
          </w:p>
        </w:tc>
      </w:tr>
      <w:tr>
        <w:trPr>
          <w:trHeight w:val="522" w:hRule="atLeast"/>
        </w:trPr>
        <w:tc>
          <w:tcPr>
            <w:tcW w:w="275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incurring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expenses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10</w:t>
            </w:r>
          </w:p>
          <w:p>
            <w:pPr>
              <w:pStyle w:val="TableParagraph"/>
              <w:spacing w:line="240" w:lineRule="exact" w:before="5"/>
              <w:rPr>
                <w:sz w:val="21"/>
              </w:rPr>
            </w:pPr>
            <w:r>
              <w:rPr>
                <w:sz w:val="21"/>
              </w:rPr>
              <w:t>Crores.</w:t>
            </w:r>
          </w:p>
        </w:tc>
        <w:tc>
          <w:tcPr>
            <w:tcW w:w="31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2754" w:type="dxa"/>
          </w:tcPr>
          <w:p>
            <w:pPr>
              <w:pStyle w:val="TableParagraph"/>
              <w:spacing w:line="244" w:lineRule="auto"/>
              <w:ind w:left="105" w:right="28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procurement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maintenance cost 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drones,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its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batteries/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components</w:t>
            </w:r>
          </w:p>
        </w:tc>
        <w:tc>
          <w:tcPr>
            <w:tcW w:w="3174" w:type="dxa"/>
          </w:tcPr>
          <w:p>
            <w:pPr>
              <w:pStyle w:val="TableParagraph"/>
              <w:spacing w:line="244" w:lineRule="auto"/>
              <w:ind w:left="104" w:right="196"/>
              <w:rPr>
                <w:sz w:val="21"/>
              </w:rPr>
            </w:pPr>
            <w:r>
              <w:rPr>
                <w:sz w:val="21"/>
              </w:rPr>
              <w:t>Request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50%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subsidy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local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procurement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maintenance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drones, its</w:t>
            </w:r>
          </w:p>
          <w:p>
            <w:pPr>
              <w:pStyle w:val="TableParagraph"/>
              <w:spacing w:line="242" w:lineRule="exact"/>
              <w:ind w:left="104"/>
              <w:rPr>
                <w:sz w:val="21"/>
              </w:rPr>
            </w:pPr>
            <w:r>
              <w:rPr>
                <w:sz w:val="21"/>
              </w:rPr>
              <w:t>batteries/components.</w:t>
            </w:r>
          </w:p>
        </w:tc>
        <w:tc>
          <w:tcPr>
            <w:tcW w:w="3173" w:type="dxa"/>
          </w:tcPr>
          <w:p>
            <w:pPr>
              <w:pStyle w:val="TableParagraph"/>
              <w:spacing w:line="244" w:lineRule="auto"/>
              <w:ind w:left="105" w:right="136"/>
              <w:jc w:val="both"/>
              <w:rPr>
                <w:sz w:val="21"/>
              </w:rPr>
            </w:pPr>
            <w:r>
              <w:rPr>
                <w:sz w:val="21"/>
              </w:rPr>
              <w:t>This will help in the growth of 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domestic drone sector and usher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faster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uptake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new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and</w:t>
            </w:r>
          </w:p>
          <w:p>
            <w:pPr>
              <w:pStyle w:val="TableParagraph"/>
              <w:spacing w:line="242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revolutionary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technology.</w:t>
            </w:r>
          </w:p>
        </w:tc>
      </w:tr>
    </w:tbl>
    <w:p>
      <w:pPr>
        <w:pStyle w:val="BodyText"/>
        <w:spacing w:before="5"/>
        <w:rPr>
          <w:b/>
          <w:sz w:val="16"/>
        </w:rPr>
      </w:pPr>
    </w:p>
    <w:p>
      <w:pPr>
        <w:spacing w:line="244" w:lineRule="auto" w:before="61"/>
        <w:ind w:left="101" w:right="110" w:firstLine="0"/>
        <w:jc w:val="both"/>
        <w:rPr>
          <w:b/>
          <w:sz w:val="21"/>
        </w:rPr>
      </w:pPr>
      <w:r>
        <w:rPr>
          <w:sz w:val="21"/>
        </w:rPr>
        <w:t>CropLife India and its members would like to urge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sz w:val="21"/>
        </w:rPr>
        <w:t>Government</w:t>
      </w:r>
      <w:r>
        <w:rPr>
          <w:spacing w:val="1"/>
          <w:sz w:val="21"/>
        </w:rPr>
        <w:t> </w:t>
      </w:r>
      <w:r>
        <w:rPr>
          <w:sz w:val="21"/>
        </w:rPr>
        <w:t>to </w:t>
      </w:r>
      <w:r>
        <w:rPr>
          <w:b/>
          <w:sz w:val="21"/>
        </w:rPr>
        <w:t>retain a</w:t>
      </w:r>
      <w:r>
        <w:rPr>
          <w:b/>
          <w:spacing w:val="47"/>
          <w:sz w:val="21"/>
        </w:rPr>
        <w:t> </w:t>
      </w:r>
      <w:r>
        <w:rPr>
          <w:b/>
          <w:sz w:val="21"/>
        </w:rPr>
        <w:t>uniform basic</w:t>
      </w:r>
      <w:r>
        <w:rPr>
          <w:b/>
          <w:spacing w:val="47"/>
          <w:sz w:val="21"/>
        </w:rPr>
        <w:t> </w:t>
      </w:r>
      <w:r>
        <w:rPr>
          <w:b/>
          <w:sz w:val="21"/>
        </w:rPr>
        <w:t>customs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duty of 10% for both Technical raw materials and for Formulations; provide a 200% weighted deduction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on R&amp;D expenses by agrochemical companies and reduce the GST on agrochemicals from the current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18%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to 12%;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all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which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will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directly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benefit the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farmers.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01" w:right="0" w:firstLine="0"/>
        <w:jc w:val="both"/>
        <w:rPr>
          <w:b/>
          <w:sz w:val="21"/>
        </w:rPr>
      </w:pPr>
      <w:r>
        <w:rPr>
          <w:b/>
          <w:sz w:val="21"/>
        </w:rPr>
        <w:t>About</w:t>
      </w:r>
      <w:r>
        <w:rPr>
          <w:b/>
          <w:spacing w:val="8"/>
          <w:sz w:val="21"/>
        </w:rPr>
        <w:t> </w:t>
      </w:r>
      <w:r>
        <w:rPr>
          <w:b/>
          <w:color w:val="0562C1"/>
          <w:sz w:val="21"/>
          <w:u w:val="single" w:color="0562C1"/>
        </w:rPr>
        <w:t>CropLife</w:t>
      </w:r>
      <w:r>
        <w:rPr>
          <w:b/>
          <w:color w:val="0562C1"/>
          <w:spacing w:val="8"/>
          <w:sz w:val="21"/>
          <w:u w:val="single" w:color="0562C1"/>
        </w:rPr>
        <w:t> </w:t>
      </w:r>
      <w:r>
        <w:rPr>
          <w:b/>
          <w:color w:val="0562C1"/>
          <w:sz w:val="21"/>
          <w:u w:val="single" w:color="0562C1"/>
        </w:rPr>
        <w:t>India</w:t>
      </w:r>
      <w:r>
        <w:rPr>
          <w:b/>
          <w:sz w:val="21"/>
        </w:rPr>
        <w:t>:</w:t>
      </w:r>
    </w:p>
    <w:p>
      <w:pPr>
        <w:pStyle w:val="BodyText"/>
        <w:spacing w:line="244" w:lineRule="auto" w:before="56"/>
        <w:ind w:left="101" w:right="108"/>
        <w:jc w:val="both"/>
      </w:pPr>
      <w:r>
        <w:rPr>
          <w:color w:val="0562C1"/>
          <w:u w:val="single" w:color="0562C1"/>
        </w:rPr>
        <w:t>CropLife India</w:t>
      </w:r>
      <w:r>
        <w:rPr>
          <w:color w:val="0562C1"/>
        </w:rPr>
        <w:t> </w:t>
      </w:r>
      <w:r>
        <w:rPr/>
        <w:t>is committed to advancing sustainable agriculture and it is an association of 16 R&amp;D-driven</w:t>
      </w:r>
      <w:r>
        <w:rPr>
          <w:spacing w:val="1"/>
        </w:rPr>
        <w:t> </w:t>
      </w:r>
      <w:r>
        <w:rPr/>
        <w:t>member companies in crop protection. We jointly represent ~ 70% of the market and are responsible for</w:t>
      </w:r>
      <w:r>
        <w:rPr>
          <w:spacing w:val="1"/>
        </w:rPr>
        <w:t> </w:t>
      </w:r>
      <w:r>
        <w:rPr/>
        <w:t>95% of the molecules introduced in the country. Our member companies have annual global R &amp; D spend</w:t>
      </w:r>
      <w:r>
        <w:rPr>
          <w:spacing w:val="1"/>
        </w:rPr>
        <w:t> </w:t>
      </w:r>
      <w:r>
        <w:rPr/>
        <w:t>of 6 billion USD and are firmly committed to engaging with the farming community to enable Safe, Secure</w:t>
      </w:r>
      <w:r>
        <w:rPr>
          <w:spacing w:val="1"/>
        </w:rPr>
        <w:t> </w:t>
      </w:r>
      <w:r>
        <w:rPr/>
        <w:t>Food</w:t>
      </w:r>
      <w:r>
        <w:rPr>
          <w:spacing w:val="2"/>
        </w:rPr>
        <w:t> </w:t>
      </w:r>
      <w:r>
        <w:rPr/>
        <w:t>Supply.</w:t>
      </w: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956098</wp:posOffset>
            </wp:positionH>
            <wp:positionV relativeFrom="paragraph">
              <wp:posOffset>180246</wp:posOffset>
            </wp:positionV>
            <wp:extent cx="2654798" cy="231228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798" cy="2312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101" w:right="0" w:firstLine="0"/>
        <w:jc w:val="left"/>
        <w:rPr>
          <w:b/>
          <w:sz w:val="21"/>
        </w:rPr>
      </w:pPr>
      <w:r>
        <w:rPr>
          <w:b/>
          <w:sz w:val="21"/>
        </w:rPr>
        <w:t>For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more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information,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contact:</w:t>
      </w:r>
    </w:p>
    <w:p>
      <w:pPr>
        <w:spacing w:line="244" w:lineRule="auto" w:before="8"/>
        <w:ind w:left="207" w:right="6045" w:firstLine="0"/>
        <w:jc w:val="left"/>
        <w:rPr>
          <w:sz w:val="23"/>
        </w:rPr>
      </w:pPr>
      <w:r>
        <w:rPr>
          <w:sz w:val="23"/>
        </w:rPr>
        <w:t>Mr.</w:t>
      </w:r>
      <w:r>
        <w:rPr>
          <w:spacing w:val="7"/>
          <w:sz w:val="23"/>
        </w:rPr>
        <w:t> </w:t>
      </w:r>
      <w:r>
        <w:rPr>
          <w:sz w:val="23"/>
        </w:rPr>
        <w:t>Joydeep</w:t>
      </w:r>
      <w:r>
        <w:rPr>
          <w:spacing w:val="10"/>
          <w:sz w:val="23"/>
        </w:rPr>
        <w:t> </w:t>
      </w:r>
      <w:r>
        <w:rPr>
          <w:sz w:val="23"/>
        </w:rPr>
        <w:t>Chakraborty</w:t>
      </w:r>
      <w:r>
        <w:rPr>
          <w:spacing w:val="-49"/>
          <w:sz w:val="23"/>
        </w:rPr>
        <w:t> </w:t>
      </w:r>
      <w:r>
        <w:rPr>
          <w:sz w:val="23"/>
        </w:rPr>
        <w:t>Mobile:</w:t>
      </w:r>
      <w:r>
        <w:rPr>
          <w:spacing w:val="7"/>
          <w:sz w:val="23"/>
        </w:rPr>
        <w:t> </w:t>
      </w:r>
      <w:r>
        <w:rPr>
          <w:sz w:val="23"/>
        </w:rPr>
        <w:t>(0)</w:t>
      </w:r>
      <w:r>
        <w:rPr>
          <w:spacing w:val="6"/>
          <w:sz w:val="23"/>
        </w:rPr>
        <w:t> </w:t>
      </w:r>
      <w:r>
        <w:rPr>
          <w:sz w:val="23"/>
        </w:rPr>
        <w:t>9711306346</w:t>
      </w:r>
    </w:p>
    <w:p>
      <w:pPr>
        <w:spacing w:line="242" w:lineRule="auto" w:before="0"/>
        <w:ind w:left="207" w:right="4320" w:firstLine="0"/>
        <w:jc w:val="left"/>
        <w:rPr>
          <w:sz w:val="23"/>
        </w:rPr>
      </w:pPr>
      <w:r>
        <w:rPr>
          <w:sz w:val="23"/>
        </w:rPr>
        <w:t>E-mail:</w:t>
      </w:r>
      <w:r>
        <w:rPr>
          <w:spacing w:val="1"/>
          <w:sz w:val="23"/>
        </w:rPr>
        <w:t> </w:t>
      </w:r>
      <w:hyperlink r:id="rId7">
        <w:r>
          <w:rPr>
            <w:color w:val="0562C1"/>
            <w:sz w:val="23"/>
            <w:u w:val="single" w:color="0562C1"/>
          </w:rPr>
          <w:t>communications@croplifeindia.org</w:t>
        </w:r>
      </w:hyperlink>
      <w:r>
        <w:rPr>
          <w:color w:val="0562C1"/>
          <w:spacing w:val="-49"/>
          <w:sz w:val="23"/>
        </w:rPr>
        <w:t> </w:t>
      </w:r>
      <w:r>
        <w:rPr>
          <w:sz w:val="23"/>
        </w:rPr>
        <w:t>Website:</w:t>
      </w:r>
      <w:r>
        <w:rPr>
          <w:spacing w:val="4"/>
          <w:sz w:val="23"/>
        </w:rPr>
        <w:t> </w:t>
      </w:r>
      <w:hyperlink r:id="rId8">
        <w:r>
          <w:rPr>
            <w:color w:val="0562C1"/>
            <w:sz w:val="23"/>
            <w:u w:val="single" w:color="0562C1"/>
          </w:rPr>
          <w:t>www.croplifeindia.org</w:t>
        </w:r>
      </w:hyperlink>
    </w:p>
    <w:p>
      <w:pPr>
        <w:spacing w:before="0"/>
        <w:ind w:left="207" w:right="0" w:firstLine="0"/>
        <w:jc w:val="left"/>
        <w:rPr>
          <w:b/>
          <w:sz w:val="23"/>
        </w:rPr>
      </w:pPr>
      <w:r>
        <w:rPr>
          <w:b/>
          <w:sz w:val="23"/>
        </w:rPr>
        <w:t>Follow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CropLife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India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–</w:t>
      </w:r>
    </w:p>
    <w:p>
      <w:pPr>
        <w:pStyle w:val="Heading1"/>
        <w:spacing w:before="5"/>
        <w:rPr>
          <w:u w:val="none"/>
        </w:rPr>
      </w:pPr>
      <w:r>
        <w:rPr>
          <w:color w:val="1154CC"/>
          <w:u w:val="single" w:color="1154CC"/>
        </w:rPr>
        <w:t>Facebook</w:t>
      </w:r>
      <w:r>
        <w:rPr>
          <w:color w:val="1154CC"/>
          <w:spacing w:val="5"/>
          <w:u w:val="none"/>
        </w:rPr>
        <w:t> </w:t>
      </w:r>
      <w:r>
        <w:rPr>
          <w:color w:val="212121"/>
          <w:u w:val="none"/>
        </w:rPr>
        <w:t>|</w:t>
      </w:r>
      <w:r>
        <w:rPr>
          <w:color w:val="212121"/>
          <w:spacing w:val="7"/>
          <w:u w:val="none"/>
        </w:rPr>
        <w:t> </w:t>
      </w:r>
      <w:r>
        <w:rPr>
          <w:color w:val="1154CC"/>
          <w:u w:val="single" w:color="1154CC"/>
        </w:rPr>
        <w:t>Twitter</w:t>
      </w:r>
      <w:r>
        <w:rPr>
          <w:color w:val="1154CC"/>
          <w:spacing w:val="9"/>
          <w:u w:val="none"/>
        </w:rPr>
        <w:t> </w:t>
      </w:r>
      <w:r>
        <w:rPr>
          <w:color w:val="212121"/>
          <w:u w:val="none"/>
        </w:rPr>
        <w:t>|</w:t>
      </w:r>
      <w:r>
        <w:rPr>
          <w:color w:val="212121"/>
          <w:spacing w:val="6"/>
          <w:u w:val="none"/>
        </w:rPr>
        <w:t> </w:t>
      </w:r>
      <w:r>
        <w:rPr>
          <w:color w:val="1154CC"/>
          <w:u w:val="single" w:color="1154CC"/>
        </w:rPr>
        <w:t>Youtube</w:t>
      </w:r>
      <w:r>
        <w:rPr>
          <w:color w:val="1154CC"/>
          <w:spacing w:val="6"/>
          <w:u w:val="none"/>
        </w:rPr>
        <w:t> </w:t>
      </w:r>
      <w:r>
        <w:rPr>
          <w:color w:val="212121"/>
          <w:u w:val="none"/>
        </w:rPr>
        <w:t>|</w:t>
      </w:r>
      <w:r>
        <w:rPr>
          <w:color w:val="212121"/>
          <w:spacing w:val="7"/>
          <w:u w:val="none"/>
        </w:rPr>
        <w:t> </w:t>
      </w:r>
      <w:r>
        <w:rPr>
          <w:color w:val="1154CC"/>
          <w:u w:val="single" w:color="1154CC"/>
        </w:rPr>
        <w:t>Instagram</w:t>
      </w:r>
      <w:r>
        <w:rPr>
          <w:color w:val="1154CC"/>
          <w:spacing w:val="7"/>
          <w:u w:val="none"/>
        </w:rPr>
        <w:t> </w:t>
      </w:r>
      <w:r>
        <w:rPr>
          <w:color w:val="212121"/>
          <w:u w:val="none"/>
        </w:rPr>
        <w:t>|</w:t>
      </w:r>
      <w:r>
        <w:rPr>
          <w:color w:val="212121"/>
          <w:spacing w:val="7"/>
          <w:u w:val="none"/>
        </w:rPr>
        <w:t> </w:t>
      </w:r>
      <w:r>
        <w:rPr>
          <w:color w:val="1154CC"/>
          <w:u w:val="single" w:color="1154CC"/>
        </w:rPr>
        <w:t>Linkedin</w:t>
      </w:r>
    </w:p>
    <w:sectPr>
      <w:pgSz w:w="11910" w:h="16840"/>
      <w:pgMar w:header="929" w:footer="0" w:top="206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8512">
          <wp:simplePos x="0" y="0"/>
          <wp:positionH relativeFrom="page">
            <wp:posOffset>5567171</wp:posOffset>
          </wp:positionH>
          <wp:positionV relativeFrom="page">
            <wp:posOffset>589787</wp:posOffset>
          </wp:positionV>
          <wp:extent cx="1034795" cy="72542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795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Roman"/>
      <w:lvlText w:val="(%1)"/>
      <w:lvlJc w:val="left"/>
      <w:pPr>
        <w:ind w:left="455" w:hanging="351"/>
        <w:jc w:val="left"/>
      </w:pPr>
      <w:rPr>
        <w:rFonts w:hint="default" w:ascii="Calibri" w:hAnsi="Calibri" w:eastAsia="Calibri" w:cs="Calibri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0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1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2" w:hanging="35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54" w:hanging="351"/>
      </w:pPr>
      <w:rPr>
        <w:rFonts w:hint="default" w:ascii="Symbol" w:hAnsi="Symbol" w:eastAsia="Symbol" w:cs="Symbol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1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2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3" w:hanging="35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806" w:hanging="701"/>
        <w:jc w:val="left"/>
      </w:pPr>
      <w:rPr>
        <w:rFonts w:hint="default" w:ascii="Calibri" w:hAnsi="Calibri" w:eastAsia="Calibri" w:cs="Calibri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6" w:hanging="7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8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5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1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7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4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0" w:hanging="7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54" w:hanging="351"/>
      </w:pPr>
      <w:rPr>
        <w:rFonts w:hint="default" w:ascii="Symbol" w:hAnsi="Symbol" w:eastAsia="Symbol" w:cs="Symbol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1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2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3" w:hanging="3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55" w:hanging="351"/>
      </w:pPr>
      <w:rPr>
        <w:rFonts w:hint="default" w:ascii="Symbol" w:hAnsi="Symbol" w:eastAsia="Symbol" w:cs="Symbol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0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1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2" w:hanging="35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54" w:hanging="351"/>
      </w:pPr>
      <w:rPr>
        <w:rFonts w:hint="default" w:ascii="Symbol" w:hAnsi="Symbol" w:eastAsia="Symbol" w:cs="Symbol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1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2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3" w:hanging="3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55" w:hanging="351"/>
      </w:pPr>
      <w:rPr>
        <w:rFonts w:hint="default" w:ascii="Symbol" w:hAnsi="Symbol" w:eastAsia="Symbol" w:cs="Symbol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0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1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2" w:hanging="3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455" w:hanging="351"/>
        <w:jc w:val="left"/>
      </w:pPr>
      <w:rPr>
        <w:rFonts w:hint="default" w:ascii="Calibri" w:hAnsi="Calibri" w:eastAsia="Calibri" w:cs="Calibri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0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1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2" w:hanging="3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54" w:hanging="351"/>
      </w:pPr>
      <w:rPr>
        <w:rFonts w:hint="default" w:ascii="Symbol" w:hAnsi="Symbol" w:eastAsia="Symbol" w:cs="Symbol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1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2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3" w:hanging="351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7"/>
      <w:outlineLvl w:val="1"/>
    </w:pPr>
    <w:rPr>
      <w:rFonts w:ascii="Calibri" w:hAnsi="Calibri" w:eastAsia="Calibri" w:cs="Calibri"/>
      <w:sz w:val="23"/>
      <w:szCs w:val="23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380" w:right="390" w:hanging="1875"/>
    </w:pPr>
    <w:rPr>
      <w:rFonts w:ascii="Calibri" w:hAnsi="Calibri" w:eastAsia="Calibri" w:cs="Calibri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5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hyperlink" Target="mailto:communications@croplifeindia.org" TargetMode="External"/><Relationship Id="rId8" Type="http://schemas.openxmlformats.org/officeDocument/2006/relationships/hyperlink" Target="http://www.croplifeindia.org/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CropLife India_Press-Release_Budget-2023-24</dc:title>
  <dcterms:created xsi:type="dcterms:W3CDTF">2023-01-20T13:02:36Z</dcterms:created>
  <dcterms:modified xsi:type="dcterms:W3CDTF">2023-01-20T13:02:36Z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2023-01-20T00:00:00Z</vt:filetime>
  </property>
</Properties>
</file>